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1276" w14:textId="7A43ABF5" w:rsidR="0005110E" w:rsidRPr="00A442B9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Na podlagi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67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.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a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člena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Študentske ustave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4 je Skupščina Študentske organizacije </w:t>
      </w:r>
      <w:r w:rsidRPr="00A442B9">
        <w:rPr>
          <w:rFonts w:ascii="Helvetica" w:eastAsia="Times New Roman" w:hAnsi="Helvetica" w:cs="Times New Roman"/>
          <w:kern w:val="0"/>
          <w:lang w:eastAsia="en-GB"/>
          <w14:ligatures w14:val="none"/>
        </w:rPr>
        <w:t>Slovenije na svoji 47. seji,</w:t>
      </w:r>
      <w:r w:rsidR="00A442B9" w:rsidRPr="00A442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</w:t>
      </w:r>
      <w:r w:rsidR="00A442B9" w:rsidRPr="00A442B9">
        <w:rPr>
          <w:rFonts w:ascii="Helvetica" w:eastAsia="Times New Roman" w:hAnsi="Helvetica" w:cs="Times New Roman"/>
          <w:kern w:val="0"/>
          <w:lang w:eastAsia="en-GB"/>
          <w14:ligatures w14:val="none"/>
        </w:rPr>
        <w:t>ki je potekala ločeno 5. 9. 2024, 16. 9. 2024 in 19. 9. 2024,</w:t>
      </w:r>
      <w:r w:rsidR="00A442B9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sprejela</w:t>
      </w:r>
    </w:p>
    <w:p w14:paraId="37AC0F69" w14:textId="77777777" w:rsidR="0005110E" w:rsidRPr="00050071" w:rsidRDefault="0005110E" w:rsidP="00050071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PRAVILNIK O FINANČNEM NAČRTU ŠOS</w:t>
      </w:r>
    </w:p>
    <w:p w14:paraId="5ED8011D" w14:textId="77777777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I. SPLOŠNE DOLOČBE</w:t>
      </w:r>
    </w:p>
    <w:p w14:paraId="1FAFAACD" w14:textId="77777777" w:rsidR="0005110E" w:rsidRPr="00050071" w:rsidRDefault="0005110E" w:rsidP="00050071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</w:t>
      </w:r>
    </w:p>
    <w:p w14:paraId="31383837" w14:textId="77777777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Ta pravilnik ureja pripravo, sprejemanje, izvajanje in nadzor nad finančnim načrtom Študentske organizacije Slovenije (ŠOS).</w:t>
      </w:r>
    </w:p>
    <w:p w14:paraId="54D1633B" w14:textId="77777777" w:rsidR="0005110E" w:rsidRPr="00050071" w:rsidRDefault="0005110E" w:rsidP="00050071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</w:t>
      </w:r>
    </w:p>
    <w:p w14:paraId="7FD8B2AF" w14:textId="6C84C9F1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Finančni načrt ŠOS je letni dokument, ki določa predvidene prihodke in odhodke ŠOS za določeno leto.</w:t>
      </w:r>
    </w:p>
    <w:p w14:paraId="374BE520" w14:textId="77777777" w:rsidR="00252F25" w:rsidRPr="00050071" w:rsidRDefault="00252F25" w:rsidP="00050071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člen</w:t>
      </w:r>
    </w:p>
    <w:p w14:paraId="75A1D8B5" w14:textId="77777777" w:rsidR="00252F25" w:rsidRPr="00050071" w:rsidRDefault="00252F25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Finančni načrt mora biti sprejet, pred pričetkom leta za katerega se sprejema.</w:t>
      </w:r>
    </w:p>
    <w:p w14:paraId="6CD509E7" w14:textId="46717D74" w:rsidR="00035352" w:rsidRPr="00050071" w:rsidRDefault="00035352" w:rsidP="00050071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člen</w:t>
      </w:r>
    </w:p>
    <w:p w14:paraId="4C2070B1" w14:textId="470BE55A" w:rsidR="00035352" w:rsidRPr="00050071" w:rsidRDefault="00035352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V primeru, da finančni načrt za prihodnje leto ni sprejet pred pričetkom </w:t>
      </w:r>
      <w:r w:rsidR="00950C7F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tega leta se finančni načrt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začasno </w:t>
      </w:r>
      <w:r w:rsidR="00950C7F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izvaja na osnovi finančnega načrta preteklega leta. </w:t>
      </w:r>
    </w:p>
    <w:p w14:paraId="21A0D125" w14:textId="77777777" w:rsidR="00BF6508" w:rsidRPr="00BF6508" w:rsidRDefault="00BF6508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V obdobju začasnega financiranja se smejo uporabiti sredstva do višine, sorazmerne s porabljenimi sredstvi v enakem obdobju za preteklo leto.</w:t>
      </w:r>
    </w:p>
    <w:p w14:paraId="5D03A105" w14:textId="6A7EE840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II. PRIPRAVA FINANČNEGA NAČRTA</w:t>
      </w:r>
    </w:p>
    <w:p w14:paraId="6F453406" w14:textId="77777777" w:rsidR="0005110E" w:rsidRPr="00050071" w:rsidRDefault="0005110E" w:rsidP="00050071">
      <w:pPr>
        <w:pStyle w:val="ListParagraph"/>
        <w:numPr>
          <w:ilvl w:val="0"/>
          <w:numId w:val="1"/>
        </w:numPr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p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riprava predloga)</w:t>
      </w:r>
    </w:p>
    <w:p w14:paraId="4CE9CA02" w14:textId="570BE01E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Predlog finančnega načrta pripravi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ta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G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eneralni sekretar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ŠOS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in Predsedstvo ŠOS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. K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sodelovanju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pri pripravi lahko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G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eneralni sekretar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</w:t>
      </w:r>
      <w:r w:rsidR="00252F25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povabi ostale organe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ŠOS</w:t>
      </w:r>
      <w:r w:rsidR="000502AC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in nosilce stroškovnih mest ŠOS. </w:t>
      </w:r>
    </w:p>
    <w:p w14:paraId="3FF783EC" w14:textId="43365DC4" w:rsidR="00F327D4" w:rsidRPr="00050071" w:rsidRDefault="00035352" w:rsidP="00050071">
      <w:pPr>
        <w:pStyle w:val="ListParagraph"/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6</w:t>
      </w:r>
      <w:r w:rsidR="00F327D4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. člen (načrtovanje finančnega načrta)</w:t>
      </w:r>
    </w:p>
    <w:p w14:paraId="158CBC5E" w14:textId="77777777" w:rsidR="00F327D4" w:rsidRPr="00050071" w:rsidRDefault="00F327D4" w:rsidP="00050071">
      <w:pPr>
        <w:spacing w:line="233" w:lineRule="exact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</w:p>
    <w:p w14:paraId="53232E80" w14:textId="77777777" w:rsidR="00F327D4" w:rsidRPr="00050071" w:rsidRDefault="00F327D4" w:rsidP="00050071">
      <w:pPr>
        <w:spacing w:line="238" w:lineRule="auto"/>
        <w:ind w:left="40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Generalni sekretar ŠOS načrtujete prihodke ŠOS na podlagi realizacije prihodkov iz koncesijske dajatve za prejšnje leto z upoštevanjem rasti ali padca iz tekočega leta. </w:t>
      </w:r>
    </w:p>
    <w:p w14:paraId="07BBC1DD" w14:textId="77777777" w:rsidR="00F327D4" w:rsidRPr="00050071" w:rsidRDefault="00F327D4" w:rsidP="00050071">
      <w:pPr>
        <w:spacing w:line="238" w:lineRule="auto"/>
        <w:ind w:left="40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</w:p>
    <w:p w14:paraId="4908FB33" w14:textId="19882272" w:rsidR="00F327D4" w:rsidRPr="00050071" w:rsidRDefault="00F327D4" w:rsidP="00050071">
      <w:pPr>
        <w:spacing w:line="238" w:lineRule="auto"/>
        <w:ind w:left="40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Načrtovano vrednost finančnega načrta ŠOS do 31. avgusta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s sklepom potrdi Generalni sekretar ŠOS. </w:t>
      </w:r>
    </w:p>
    <w:p w14:paraId="065BAE32" w14:textId="77777777" w:rsidR="00050071" w:rsidRDefault="00050071">
      <w:pPr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>
        <w:rPr>
          <w:rFonts w:ascii="Helvetica" w:eastAsia="Times New Roman" w:hAnsi="Helvetica" w:cs="Times New Roman"/>
          <w:kern w:val="0"/>
          <w:lang w:eastAsia="en-GB"/>
          <w14:ligatures w14:val="none"/>
        </w:rPr>
        <w:br w:type="page"/>
      </w:r>
    </w:p>
    <w:p w14:paraId="7899AB0A" w14:textId="2E838395" w:rsidR="0005110E" w:rsidRPr="00050071" w:rsidRDefault="00035352" w:rsidP="00050071">
      <w:pPr>
        <w:pStyle w:val="ListParagraph"/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lastRenderedPageBreak/>
        <w:t xml:space="preserve">7.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p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ostopek priprave)</w:t>
      </w:r>
    </w:p>
    <w:p w14:paraId="3A43A4D4" w14:textId="6705C97D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V postopku priprave finančnega načrta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generalni sekretar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upošteva prioritete in cilje ŠOS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, ki jih določajo akti ŠOS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ter finančno zmožnost organizacije.</w:t>
      </w:r>
    </w:p>
    <w:p w14:paraId="26DE3806" w14:textId="00432931" w:rsidR="00252F25" w:rsidRPr="00050071" w:rsidRDefault="00035352" w:rsidP="00050071">
      <w:pPr>
        <w:pStyle w:val="ListParagraph"/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8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. </w:t>
      </w:r>
      <w:r w:rsidR="00252F25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s</w:t>
      </w:r>
      <w:r w:rsidR="00252F25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estava finančnega načrta)</w:t>
      </w:r>
    </w:p>
    <w:p w14:paraId="3617FFE5" w14:textId="71925657" w:rsidR="00252F25" w:rsidRPr="00050071" w:rsidRDefault="00252F25" w:rsidP="00050071">
      <w:pPr>
        <w:spacing w:line="0" w:lineRule="atLeast"/>
        <w:ind w:left="40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Finančni načrt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za sredstva ŠOS, kot jih določa Študentska ustava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sestavljajo:</w:t>
      </w:r>
    </w:p>
    <w:p w14:paraId="51C0B321" w14:textId="77777777" w:rsidR="00252F25" w:rsidRPr="00050071" w:rsidRDefault="00252F25" w:rsidP="00050071">
      <w:pPr>
        <w:spacing w:line="0" w:lineRule="atLeast"/>
        <w:ind w:left="40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</w:p>
    <w:p w14:paraId="68A4E901" w14:textId="77777777" w:rsidR="00252F25" w:rsidRPr="00050071" w:rsidRDefault="00252F25" w:rsidP="00050071">
      <w:pPr>
        <w:spacing w:line="11" w:lineRule="exact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</w:p>
    <w:p w14:paraId="198BBA69" w14:textId="77777777" w:rsidR="00252F25" w:rsidRPr="00050071" w:rsidRDefault="00252F25" w:rsidP="00050071">
      <w:pPr>
        <w:pStyle w:val="ListParagraph"/>
        <w:numPr>
          <w:ilvl w:val="0"/>
          <w:numId w:val="32"/>
        </w:numPr>
        <w:tabs>
          <w:tab w:val="left" w:pos="800"/>
        </w:tabs>
        <w:spacing w:line="235" w:lineRule="auto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splošni del, sestavljen iz skupne bilance prihodkov in odhodkov z razvidnimi stroškovnimi mesti;</w:t>
      </w:r>
    </w:p>
    <w:p w14:paraId="207B08F7" w14:textId="77777777" w:rsidR="00252F25" w:rsidRPr="00050071" w:rsidRDefault="00252F25" w:rsidP="00050071">
      <w:pPr>
        <w:pStyle w:val="ListParagraph"/>
        <w:numPr>
          <w:ilvl w:val="0"/>
          <w:numId w:val="32"/>
        </w:numPr>
        <w:tabs>
          <w:tab w:val="left" w:pos="800"/>
        </w:tabs>
        <w:spacing w:line="235" w:lineRule="auto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realizacija finančnega poslovanja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ŠOS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v preteklem proračunskem letu po zadnjem objavljenem poročilu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;</w:t>
      </w:r>
    </w:p>
    <w:p w14:paraId="2B13B5C3" w14:textId="77777777" w:rsidR="00252F25" w:rsidRPr="00050071" w:rsidRDefault="00252F25" w:rsidP="00050071">
      <w:pPr>
        <w:pStyle w:val="ListParagraph"/>
        <w:numPr>
          <w:ilvl w:val="0"/>
          <w:numId w:val="32"/>
        </w:numPr>
        <w:tabs>
          <w:tab w:val="left" w:pos="800"/>
        </w:tabs>
        <w:spacing w:line="235" w:lineRule="auto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vsebinske obrazložitve posameznih postavk finančnega načrta;</w:t>
      </w:r>
    </w:p>
    <w:p w14:paraId="2E30BF00" w14:textId="77777777" w:rsidR="00252F25" w:rsidRPr="00050071" w:rsidRDefault="00252F25" w:rsidP="00050071">
      <w:pPr>
        <w:pStyle w:val="ListParagraph"/>
        <w:numPr>
          <w:ilvl w:val="0"/>
          <w:numId w:val="32"/>
        </w:numPr>
        <w:tabs>
          <w:tab w:val="left" w:pos="800"/>
        </w:tabs>
        <w:spacing w:line="235" w:lineRule="auto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plan investicij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ŠOS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;</w:t>
      </w:r>
    </w:p>
    <w:p w14:paraId="0CE30BCC" w14:textId="580ABA50" w:rsidR="00A309A5" w:rsidRPr="00050071" w:rsidRDefault="00A309A5" w:rsidP="00050071">
      <w:pPr>
        <w:pStyle w:val="ListParagraph"/>
        <w:numPr>
          <w:ilvl w:val="0"/>
          <w:numId w:val="32"/>
        </w:numPr>
        <w:tabs>
          <w:tab w:val="left" w:pos="993"/>
        </w:tabs>
        <w:spacing w:line="230" w:lineRule="auto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rezerva v višini 5 % vseh prihodkov;</w:t>
      </w:r>
    </w:p>
    <w:p w14:paraId="175A0CAC" w14:textId="77777777" w:rsidR="00252F25" w:rsidRPr="00050071" w:rsidRDefault="00252F25" w:rsidP="00050071">
      <w:pPr>
        <w:pStyle w:val="ListParagraph"/>
        <w:numPr>
          <w:ilvl w:val="0"/>
          <w:numId w:val="32"/>
        </w:numPr>
        <w:tabs>
          <w:tab w:val="left" w:pos="800"/>
        </w:tabs>
        <w:spacing w:line="235" w:lineRule="auto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finančni načrt DOS;</w:t>
      </w:r>
    </w:p>
    <w:p w14:paraId="72B3EFE8" w14:textId="4F7D1DBB" w:rsidR="00252F25" w:rsidRPr="00050071" w:rsidRDefault="00252F25" w:rsidP="00050071">
      <w:pPr>
        <w:pStyle w:val="ListParagraph"/>
        <w:numPr>
          <w:ilvl w:val="0"/>
          <w:numId w:val="32"/>
        </w:numPr>
        <w:tabs>
          <w:tab w:val="left" w:pos="800"/>
        </w:tabs>
        <w:spacing w:line="235" w:lineRule="auto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druge priloge.</w:t>
      </w:r>
    </w:p>
    <w:p w14:paraId="7C0792FC" w14:textId="77777777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I</w:t>
      </w:r>
      <w:r w:rsidRPr="00050071">
        <w:rPr>
          <w:rFonts w:ascii="Helvetica" w:eastAsia="Times New Roman" w:hAnsi="Helvetica" w:cs="Times New Roman"/>
          <w:b/>
          <w:bCs/>
          <w:kern w:val="0"/>
          <w:lang w:val="sl-SI" w:eastAsia="en-GB"/>
          <w14:ligatures w14:val="none"/>
        </w:rPr>
        <w:t>II</w:t>
      </w:r>
      <w:r w:rsidRPr="00050071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. SPREJEMANJE FINANČNEGA NAČRTA</w:t>
      </w:r>
    </w:p>
    <w:p w14:paraId="499EC98E" w14:textId="24680376" w:rsidR="0005110E" w:rsidRPr="00050071" w:rsidRDefault="00950C7F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9.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0502AC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rokovnik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)</w:t>
      </w:r>
    </w:p>
    <w:p w14:paraId="04468E9F" w14:textId="19FB428D" w:rsidR="000502AC" w:rsidRPr="00A442B9" w:rsidRDefault="00A442B9" w:rsidP="00050071">
      <w:pPr>
        <w:spacing w:line="237" w:lineRule="auto"/>
        <w:ind w:right="20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A442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Generalni sekretar ŠOS in Predsedstvo ŠOS pripravita predlog finančnega načrta ter ga posredujeta </w:t>
      </w:r>
      <w:r w:rsidRPr="00A442B9">
        <w:rPr>
          <w:rFonts w:ascii="Helvetica" w:eastAsia="Times New Roman" w:hAnsi="Helvetica" w:cs="Times New Roman"/>
          <w:kern w:val="0"/>
          <w:lang w:eastAsia="en-GB"/>
          <w14:ligatures w14:val="none"/>
        </w:rPr>
        <w:t>v obravnavo</w:t>
      </w:r>
      <w:r w:rsidRPr="00A442B9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za sejo predsedstva ŠOS najkasneje do 1. novembra tekočega leta.</w:t>
      </w:r>
    </w:p>
    <w:p w14:paraId="2858B997" w14:textId="77777777" w:rsidR="00A442B9" w:rsidRPr="00050071" w:rsidRDefault="00A442B9" w:rsidP="00050071">
      <w:pPr>
        <w:spacing w:line="237" w:lineRule="auto"/>
        <w:ind w:right="20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</w:p>
    <w:p w14:paraId="21DA1EE3" w14:textId="2816E12E" w:rsidR="000502AC" w:rsidRPr="00050071" w:rsidRDefault="000502AC" w:rsidP="00050071">
      <w:pPr>
        <w:spacing w:line="237" w:lineRule="auto"/>
        <w:ind w:right="20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Predse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dstvo ŠOS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predlaga finančni načrt v sprejem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skupščini ŠOS</w:t>
      </w:r>
      <w:r w:rsidR="008D3081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najkasneje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do 1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5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.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novembra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tekočega leta.</w:t>
      </w:r>
    </w:p>
    <w:p w14:paraId="47DFBBFD" w14:textId="77777777" w:rsidR="000502AC" w:rsidRPr="00050071" w:rsidRDefault="000502AC" w:rsidP="00050071">
      <w:pPr>
        <w:spacing w:line="235" w:lineRule="auto"/>
        <w:ind w:right="20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</w:p>
    <w:p w14:paraId="241D5A41" w14:textId="45598089" w:rsidR="000502AC" w:rsidRPr="00050071" w:rsidRDefault="000502AC" w:rsidP="00050071">
      <w:pPr>
        <w:spacing w:line="235" w:lineRule="auto"/>
        <w:ind w:right="20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Skupščina ŠOS 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sprejme finančni načrt najkasneje do 31. decembra.</w:t>
      </w:r>
    </w:p>
    <w:p w14:paraId="151C3A9F" w14:textId="1AB58531" w:rsidR="0005110E" w:rsidRPr="00050071" w:rsidRDefault="00950C7F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10.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0502AC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o</w:t>
      </w:r>
      <w:r w:rsidR="000502AC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bravnava predloga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)</w:t>
      </w:r>
    </w:p>
    <w:p w14:paraId="7701926A" w14:textId="10C96EBE" w:rsidR="000502AC" w:rsidRPr="00050071" w:rsidRDefault="008D3081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Generalni sekretar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ŠOS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p</w:t>
      </w:r>
      <w:r w:rsidR="000502AC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redlog finančnega načrta predloži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p</w:t>
      </w:r>
      <w:r w:rsidR="000502AC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redsedstvu ŠOS, ki ga obravnava in po potrebi predlaga spremembe.</w:t>
      </w:r>
    </w:p>
    <w:p w14:paraId="125AF69B" w14:textId="14C584DB" w:rsidR="00252F25" w:rsidRPr="00050071" w:rsidRDefault="00950C7F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11. </w:t>
      </w:r>
      <w:r w:rsidR="00252F25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č</w:t>
      </w:r>
      <w:r w:rsidR="00252F25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len (</w:t>
      </w:r>
      <w:r w:rsidR="000502AC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s</w:t>
      </w:r>
      <w:r w:rsidR="000502AC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prejem na </w:t>
      </w:r>
      <w:r w:rsidR="000502AC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skupščini</w:t>
      </w:r>
      <w:r w:rsidR="00252F25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)</w:t>
      </w:r>
    </w:p>
    <w:p w14:paraId="46B342CB" w14:textId="77777777" w:rsidR="000502AC" w:rsidRPr="00050071" w:rsidRDefault="000502AC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Po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potrditvi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na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predsedstvu ŠOS se predlog finančnega načrta predloži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skupščini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ŠOS v sprejem. </w:t>
      </w:r>
    </w:p>
    <w:p w14:paraId="7E83CFCF" w14:textId="1AAA1803" w:rsidR="00252F25" w:rsidRPr="00050071" w:rsidRDefault="00950C7F" w:rsidP="00BF6508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12. </w:t>
      </w:r>
      <w:r w:rsidR="00252F25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o</w:t>
      </w:r>
      <w:r w:rsidR="00252F25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bjava finančnega načrta)</w:t>
      </w:r>
    </w:p>
    <w:p w14:paraId="21C82632" w14:textId="0A67EC48" w:rsidR="00252F25" w:rsidRPr="00050071" w:rsidRDefault="00252F25" w:rsidP="00050071">
      <w:pPr>
        <w:spacing w:line="235" w:lineRule="auto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Po sprejetju finančnega načrta se javno objavi splošni del in obrazložitve posameznih postavk.</w:t>
      </w:r>
    </w:p>
    <w:p w14:paraId="54A341DA" w14:textId="77777777" w:rsidR="00050071" w:rsidRDefault="00050071">
      <w:pPr>
        <w:rPr>
          <w:rFonts w:ascii="Helvetica" w:eastAsia="Times New Roman" w:hAnsi="Helvetica" w:cs="Times New Roman"/>
          <w:b/>
          <w:bCs/>
          <w:kern w:val="0"/>
          <w:lang w:val="sl-SI"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kern w:val="0"/>
          <w:lang w:val="sl-SI" w:eastAsia="en-GB"/>
          <w14:ligatures w14:val="none"/>
        </w:rPr>
        <w:br w:type="page"/>
      </w:r>
    </w:p>
    <w:p w14:paraId="18AF5D51" w14:textId="16223645" w:rsidR="00252F25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b/>
          <w:bCs/>
          <w:kern w:val="0"/>
          <w:lang w:val="sl-SI" w:eastAsia="en-GB"/>
          <w14:ligatures w14:val="none"/>
        </w:rPr>
        <w:lastRenderedPageBreak/>
        <w:t>I</w:t>
      </w:r>
      <w:r w:rsidRPr="00050071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V. IZVAJANJE FINANČNEGA NAČRTA</w:t>
      </w:r>
    </w:p>
    <w:p w14:paraId="1A9BAC58" w14:textId="43DCBD14" w:rsidR="0005110E" w:rsidRPr="00050071" w:rsidRDefault="00950C7F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13.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i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zvajanje)</w:t>
      </w:r>
    </w:p>
    <w:p w14:paraId="612F5D1F" w14:textId="68380BB6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Za izvajanje finančnega načrta </w:t>
      </w:r>
      <w:r w:rsidR="00252F25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sta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odgovor</w:t>
      </w:r>
      <w:r w:rsidR="00252F25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na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G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eneralni sekretar ŠOS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.</w:t>
      </w:r>
    </w:p>
    <w:p w14:paraId="71144E18" w14:textId="30717D01" w:rsidR="0005110E" w:rsidRPr="00050071" w:rsidRDefault="00950C7F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14.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s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krb za poslovanje)</w:t>
      </w:r>
    </w:p>
    <w:p w14:paraId="3304D4C6" w14:textId="77777777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Generalni sekretar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ŠOS skrbi za tekoče poslovanje in realizacijo finančnega načrta v skladu z odločitvami predsedstva ŠOS.</w:t>
      </w:r>
    </w:p>
    <w:p w14:paraId="5B63728A" w14:textId="4B94EBE4" w:rsidR="0005110E" w:rsidRPr="00050071" w:rsidRDefault="00950C7F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15.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r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ebalans)</w:t>
      </w:r>
    </w:p>
    <w:p w14:paraId="112E0455" w14:textId="54CE72D7" w:rsidR="000502AC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V primeru nepredvidenih okoliščin, ki zahtevajo prilagoditev finančnega načrta,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G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eneralni sekretar ŠOS in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P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redsedstvo ŠOS pripravita predlog rebalansa</w:t>
      </w:r>
      <w:r w:rsidR="000502AC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finančnega načrta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, ki ga predložita skupščini ŠOS v sprejem.</w:t>
      </w:r>
      <w:r w:rsidR="000502AC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</w:t>
      </w:r>
    </w:p>
    <w:p w14:paraId="2D68EF72" w14:textId="77777777" w:rsidR="000502AC" w:rsidRPr="00050071" w:rsidRDefault="000502AC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Rebalans finančnega načrta se pripravi v enaki obliki z enakimi sestavinami kot predlog finančnega načrta.  </w:t>
      </w:r>
    </w:p>
    <w:p w14:paraId="17B79501" w14:textId="6864D513" w:rsidR="00950C7F" w:rsidRPr="00050071" w:rsidRDefault="00950C7F" w:rsidP="00050071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16. člen (prezaporeditev sredstev)</w:t>
      </w:r>
    </w:p>
    <w:p w14:paraId="2DB6B597" w14:textId="728E740E" w:rsidR="008D3081" w:rsidRPr="00050071" w:rsidRDefault="00524B41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Na predlog Generalnega sekretarja ŠOS lahko Predsedstvo ŠOS v primeru ugotovljenega odstopanja prihodkov ali odhodkov v višini manj kot 15%, prerazporeja sredstva po posameznih stroškovnih mestih. </w:t>
      </w:r>
    </w:p>
    <w:p w14:paraId="565F9649" w14:textId="3CF1D953" w:rsidR="00524B41" w:rsidRPr="00050071" w:rsidRDefault="00524B41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O prezaporeditvi sredstev </w:t>
      </w:r>
      <w:r w:rsidR="00A71702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Generalni sekretar ŠOS seznani Nadzorno komisijo ŠOS. </w:t>
      </w:r>
    </w:p>
    <w:p w14:paraId="55613F24" w14:textId="77777777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t>VI. NADZOR NAD IZVAJANJEM FINANČNEGA NAČRTA</w:t>
      </w:r>
    </w:p>
    <w:p w14:paraId="0EC02764" w14:textId="2C69224D" w:rsidR="0005110E" w:rsidRPr="00050071" w:rsidRDefault="00950C7F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17.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n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adzor)</w:t>
      </w:r>
    </w:p>
    <w:p w14:paraId="7CB3DC99" w14:textId="403E5D4B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Nadzor nad izvajanjem finančnega načrta izvaja</w:t>
      </w:r>
      <w:r w:rsidR="00050071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</w:t>
      </w:r>
      <w:r w:rsidR="00252F25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Nadzorna komisija ŠOS. </w:t>
      </w:r>
    </w:p>
    <w:p w14:paraId="1B22DF68" w14:textId="022E4980" w:rsidR="0005110E" w:rsidRPr="00050071" w:rsidRDefault="00950C7F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1</w:t>
      </w:r>
      <w:r w:rsidR="00A71702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8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p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oročanje)</w:t>
      </w:r>
    </w:p>
    <w:p w14:paraId="23E15BFE" w14:textId="604DFA89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Generalni sekretar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ŠOS vsak mesec 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pregleda realizacijo finančnega načrta in o svojih ugotovitvah poroča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Predsedstvu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ŠOS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in Nadzorni komisiji ŠOS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.</w:t>
      </w:r>
    </w:p>
    <w:p w14:paraId="1792F67E" w14:textId="4A18D7A6" w:rsidR="0005110E" w:rsidRPr="00050071" w:rsidRDefault="00A71702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19.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u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krepi)</w:t>
      </w:r>
    </w:p>
    <w:p w14:paraId="7C0703BB" w14:textId="044ABA1F" w:rsid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V primeru ugotovljenih nepravilnosti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G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eneralni sekretar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</w:t>
      </w:r>
      <w:r w:rsidR="00BF6508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ŠOS 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predlaga ustrezne ukrepe za njihovo odpravo.</w:t>
      </w:r>
    </w:p>
    <w:p w14:paraId="6949F4C7" w14:textId="7A255878" w:rsidR="0005110E" w:rsidRPr="00050071" w:rsidRDefault="00050071" w:rsidP="00050071">
      <w:pPr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>
        <w:rPr>
          <w:rFonts w:ascii="Helvetica" w:eastAsia="Times New Roman" w:hAnsi="Helvetica" w:cs="Times New Roman"/>
          <w:kern w:val="0"/>
          <w:lang w:eastAsia="en-GB"/>
          <w14:ligatures w14:val="none"/>
        </w:rPr>
        <w:br w:type="page"/>
      </w:r>
    </w:p>
    <w:p w14:paraId="34271379" w14:textId="77777777" w:rsidR="0005110E" w:rsidRPr="00050071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b/>
          <w:bCs/>
          <w:kern w:val="0"/>
          <w:lang w:eastAsia="en-GB"/>
          <w14:ligatures w14:val="none"/>
        </w:rPr>
        <w:lastRenderedPageBreak/>
        <w:t>VII. KONČNE DOLOČBE</w:t>
      </w:r>
    </w:p>
    <w:p w14:paraId="5A22CA12" w14:textId="13233180" w:rsidR="0005110E" w:rsidRPr="00050071" w:rsidRDefault="00A71702" w:rsidP="00050071">
      <w:pPr>
        <w:spacing w:before="100" w:beforeAutospacing="1" w:after="100" w:afterAutospacing="1"/>
        <w:ind w:left="360"/>
        <w:jc w:val="center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20. 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člen (</w:t>
      </w:r>
      <w:r w:rsidR="00F327D4"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u</w:t>
      </w:r>
      <w:r w:rsidR="0005110E"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veljavitev)</w:t>
      </w:r>
    </w:p>
    <w:p w14:paraId="6818BB20" w14:textId="43834ED4" w:rsidR="00252F25" w:rsidRDefault="0005110E" w:rsidP="00050071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Ta pravilnik začne veljati z dnem sprejema na </w:t>
      </w: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skupščini</w:t>
      </w: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 xml:space="preserve"> ŠOS.</w:t>
      </w:r>
    </w:p>
    <w:p w14:paraId="5146171C" w14:textId="77777777" w:rsidR="00050071" w:rsidRPr="00050071" w:rsidRDefault="00050071" w:rsidP="00050071">
      <w:pPr>
        <w:jc w:val="both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</w:p>
    <w:p w14:paraId="17CFA6AD" w14:textId="72A107CE" w:rsidR="00252F25" w:rsidRPr="00050071" w:rsidRDefault="00252F25" w:rsidP="00050071">
      <w:pPr>
        <w:ind w:left="3600" w:firstLine="720"/>
        <w:jc w:val="center"/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>Luka Mihalič</w:t>
      </w:r>
      <w:r w:rsidR="00A442B9">
        <w:rPr>
          <w:rFonts w:ascii="Helvetica" w:eastAsia="Times New Roman" w:hAnsi="Helvetica" w:cs="Times New Roman"/>
          <w:kern w:val="0"/>
          <w:lang w:val="sl-SI" w:eastAsia="en-GB"/>
          <w14:ligatures w14:val="none"/>
        </w:rPr>
        <w:t xml:space="preserve"> l.r.</w:t>
      </w:r>
    </w:p>
    <w:p w14:paraId="1439EB7B" w14:textId="7A2CA331" w:rsidR="0005110E" w:rsidRPr="00050071" w:rsidRDefault="0005110E" w:rsidP="00050071">
      <w:pPr>
        <w:jc w:val="right"/>
        <w:rPr>
          <w:rFonts w:ascii="Helvetica" w:eastAsia="Times New Roman" w:hAnsi="Helvetica" w:cs="Times New Roman"/>
          <w:kern w:val="0"/>
          <w:lang w:eastAsia="en-GB"/>
          <w14:ligatures w14:val="none"/>
        </w:rPr>
      </w:pPr>
      <w:r w:rsidRPr="00050071">
        <w:rPr>
          <w:rFonts w:ascii="Helvetica" w:eastAsia="Times New Roman" w:hAnsi="Helvetica" w:cs="Times New Roman"/>
          <w:kern w:val="0"/>
          <w:lang w:eastAsia="en-GB"/>
          <w14:ligatures w14:val="none"/>
        </w:rPr>
        <w:t>Predsednik Študentske organizacije Slovenije</w:t>
      </w:r>
    </w:p>
    <w:p w14:paraId="0D0B7CBE" w14:textId="26B56A7D" w:rsidR="00DC4CF0" w:rsidRDefault="00A442B9" w:rsidP="00050071">
      <w:pPr>
        <w:jc w:val="both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8240" behindDoc="1" locked="0" layoutInCell="1" allowOverlap="1" wp14:anchorId="72E7650B" wp14:editId="1128D982">
            <wp:simplePos x="0" y="0"/>
            <wp:positionH relativeFrom="column">
              <wp:posOffset>1684171</wp:posOffset>
            </wp:positionH>
            <wp:positionV relativeFrom="paragraph">
              <wp:posOffset>168694</wp:posOffset>
            </wp:positionV>
            <wp:extent cx="1760196" cy="2083324"/>
            <wp:effectExtent l="0" t="0" r="0" b="0"/>
            <wp:wrapNone/>
            <wp:docPr id="1929457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57566" name="Picture 19294575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96" cy="208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CBCF2" w14:textId="65473BB8" w:rsidR="00A442B9" w:rsidRDefault="00A442B9" w:rsidP="00050071">
      <w:pPr>
        <w:jc w:val="both"/>
        <w:rPr>
          <w:rFonts w:ascii="Helvetica" w:hAnsi="Helvetica"/>
        </w:rPr>
      </w:pPr>
    </w:p>
    <w:p w14:paraId="7382A498" w14:textId="3857E030" w:rsidR="00A442B9" w:rsidRPr="00050071" w:rsidRDefault="00A442B9" w:rsidP="00050071">
      <w:pPr>
        <w:jc w:val="both"/>
        <w:rPr>
          <w:rFonts w:ascii="Helvetica" w:hAnsi="Helvetica"/>
        </w:rPr>
      </w:pPr>
    </w:p>
    <w:sectPr w:rsidR="00A442B9" w:rsidRPr="00050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431BD7B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37597A"/>
    <w:multiLevelType w:val="hybridMultilevel"/>
    <w:tmpl w:val="2EDC2DA0"/>
    <w:lvl w:ilvl="0" w:tplc="B28084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24D2"/>
    <w:multiLevelType w:val="hybridMultilevel"/>
    <w:tmpl w:val="82AA24F2"/>
    <w:lvl w:ilvl="0" w:tplc="042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1E5262BE"/>
    <w:multiLevelType w:val="multilevel"/>
    <w:tmpl w:val="C33E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2059C"/>
    <w:multiLevelType w:val="multilevel"/>
    <w:tmpl w:val="D4A4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80EF6"/>
    <w:multiLevelType w:val="multilevel"/>
    <w:tmpl w:val="5A4698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F561C"/>
    <w:multiLevelType w:val="multilevel"/>
    <w:tmpl w:val="4FA6E2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244E5"/>
    <w:multiLevelType w:val="multilevel"/>
    <w:tmpl w:val="986273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B522F"/>
    <w:multiLevelType w:val="multilevel"/>
    <w:tmpl w:val="570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F2B4B"/>
    <w:multiLevelType w:val="multilevel"/>
    <w:tmpl w:val="3AB2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B21E3"/>
    <w:multiLevelType w:val="multilevel"/>
    <w:tmpl w:val="8F063F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D169A"/>
    <w:multiLevelType w:val="multilevel"/>
    <w:tmpl w:val="808262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07E85"/>
    <w:multiLevelType w:val="multilevel"/>
    <w:tmpl w:val="1C9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70BB4"/>
    <w:multiLevelType w:val="multilevel"/>
    <w:tmpl w:val="339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D1B50"/>
    <w:multiLevelType w:val="multilevel"/>
    <w:tmpl w:val="0DF832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3595C"/>
    <w:multiLevelType w:val="multilevel"/>
    <w:tmpl w:val="E80C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94F40"/>
    <w:multiLevelType w:val="hybridMultilevel"/>
    <w:tmpl w:val="7FA2ED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D7CBF"/>
    <w:multiLevelType w:val="multilevel"/>
    <w:tmpl w:val="0BE4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D32006"/>
    <w:multiLevelType w:val="multilevel"/>
    <w:tmpl w:val="57E435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810A9"/>
    <w:multiLevelType w:val="multilevel"/>
    <w:tmpl w:val="C7EC5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086C42"/>
    <w:multiLevelType w:val="multilevel"/>
    <w:tmpl w:val="DC54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A7718"/>
    <w:multiLevelType w:val="multilevel"/>
    <w:tmpl w:val="4AD8A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31E63"/>
    <w:multiLevelType w:val="multilevel"/>
    <w:tmpl w:val="C0A8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AD30D6"/>
    <w:multiLevelType w:val="multilevel"/>
    <w:tmpl w:val="88F0F7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021B8D"/>
    <w:multiLevelType w:val="multilevel"/>
    <w:tmpl w:val="386A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024F09"/>
    <w:multiLevelType w:val="multilevel"/>
    <w:tmpl w:val="7EF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900654"/>
    <w:multiLevelType w:val="multilevel"/>
    <w:tmpl w:val="D8AE25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423B0E"/>
    <w:multiLevelType w:val="multilevel"/>
    <w:tmpl w:val="A294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70CA0"/>
    <w:multiLevelType w:val="multilevel"/>
    <w:tmpl w:val="043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D2287"/>
    <w:multiLevelType w:val="multilevel"/>
    <w:tmpl w:val="BF5E32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E571D6"/>
    <w:multiLevelType w:val="multilevel"/>
    <w:tmpl w:val="D4A4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F31E3"/>
    <w:multiLevelType w:val="multilevel"/>
    <w:tmpl w:val="232A7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9338FD"/>
    <w:multiLevelType w:val="multilevel"/>
    <w:tmpl w:val="F4D88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D037D3"/>
    <w:multiLevelType w:val="multilevel"/>
    <w:tmpl w:val="A03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7997">
    <w:abstractNumId w:val="5"/>
  </w:num>
  <w:num w:numId="2" w16cid:durableId="1577932332">
    <w:abstractNumId w:val="32"/>
  </w:num>
  <w:num w:numId="3" w16cid:durableId="220556127">
    <w:abstractNumId w:val="13"/>
  </w:num>
  <w:num w:numId="4" w16cid:durableId="1584341949">
    <w:abstractNumId w:val="33"/>
  </w:num>
  <w:num w:numId="5" w16cid:durableId="389302318">
    <w:abstractNumId w:val="18"/>
  </w:num>
  <w:num w:numId="6" w16cid:durableId="2109764670">
    <w:abstractNumId w:val="22"/>
  </w:num>
  <w:num w:numId="7" w16cid:durableId="907307944">
    <w:abstractNumId w:val="16"/>
  </w:num>
  <w:num w:numId="8" w16cid:durableId="932517192">
    <w:abstractNumId w:val="30"/>
  </w:num>
  <w:num w:numId="9" w16cid:durableId="761494907">
    <w:abstractNumId w:val="9"/>
  </w:num>
  <w:num w:numId="10" w16cid:durableId="1343320073">
    <w:abstractNumId w:val="6"/>
  </w:num>
  <w:num w:numId="11" w16cid:durableId="988364151">
    <w:abstractNumId w:val="23"/>
  </w:num>
  <w:num w:numId="12" w16cid:durableId="232739330">
    <w:abstractNumId w:val="20"/>
  </w:num>
  <w:num w:numId="13" w16cid:durableId="634338608">
    <w:abstractNumId w:val="25"/>
  </w:num>
  <w:num w:numId="14" w16cid:durableId="1483932817">
    <w:abstractNumId w:val="11"/>
  </w:num>
  <w:num w:numId="15" w16cid:durableId="1907371358">
    <w:abstractNumId w:val="29"/>
  </w:num>
  <w:num w:numId="16" w16cid:durableId="1018432643">
    <w:abstractNumId w:val="19"/>
  </w:num>
  <w:num w:numId="17" w16cid:durableId="1995713960">
    <w:abstractNumId w:val="21"/>
  </w:num>
  <w:num w:numId="18" w16cid:durableId="1154446623">
    <w:abstractNumId w:val="24"/>
  </w:num>
  <w:num w:numId="19" w16cid:durableId="1464081890">
    <w:abstractNumId w:val="28"/>
  </w:num>
  <w:num w:numId="20" w16cid:durableId="1522816691">
    <w:abstractNumId w:val="7"/>
  </w:num>
  <w:num w:numId="21" w16cid:durableId="98263681">
    <w:abstractNumId w:val="26"/>
  </w:num>
  <w:num w:numId="22" w16cid:durableId="1610549282">
    <w:abstractNumId w:val="15"/>
  </w:num>
  <w:num w:numId="23" w16cid:durableId="1804888732">
    <w:abstractNumId w:val="4"/>
  </w:num>
  <w:num w:numId="24" w16cid:durableId="1149395303">
    <w:abstractNumId w:val="8"/>
  </w:num>
  <w:num w:numId="25" w16cid:durableId="814031067">
    <w:abstractNumId w:val="34"/>
  </w:num>
  <w:num w:numId="26" w16cid:durableId="86662461">
    <w:abstractNumId w:val="12"/>
  </w:num>
  <w:num w:numId="27" w16cid:durableId="2053575109">
    <w:abstractNumId w:val="14"/>
  </w:num>
  <w:num w:numId="28" w16cid:durableId="1817457301">
    <w:abstractNumId w:val="27"/>
  </w:num>
  <w:num w:numId="29" w16cid:durableId="1417628055">
    <w:abstractNumId w:val="10"/>
  </w:num>
  <w:num w:numId="30" w16cid:durableId="2052487144">
    <w:abstractNumId w:val="0"/>
  </w:num>
  <w:num w:numId="31" w16cid:durableId="1500922758">
    <w:abstractNumId w:val="1"/>
  </w:num>
  <w:num w:numId="32" w16cid:durableId="1695377623">
    <w:abstractNumId w:val="2"/>
  </w:num>
  <w:num w:numId="33" w16cid:durableId="2132238708">
    <w:abstractNumId w:val="31"/>
  </w:num>
  <w:num w:numId="34" w16cid:durableId="88964836">
    <w:abstractNumId w:val="17"/>
  </w:num>
  <w:num w:numId="35" w16cid:durableId="116493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0E"/>
    <w:rsid w:val="00035352"/>
    <w:rsid w:val="00050071"/>
    <w:rsid w:val="000502AC"/>
    <w:rsid w:val="0005110E"/>
    <w:rsid w:val="00131C8E"/>
    <w:rsid w:val="00174FA8"/>
    <w:rsid w:val="00252F25"/>
    <w:rsid w:val="00524B41"/>
    <w:rsid w:val="0088027A"/>
    <w:rsid w:val="008D3081"/>
    <w:rsid w:val="00950C7F"/>
    <w:rsid w:val="00A309A5"/>
    <w:rsid w:val="00A442B9"/>
    <w:rsid w:val="00A71702"/>
    <w:rsid w:val="00BF6508"/>
    <w:rsid w:val="00DC4CF0"/>
    <w:rsid w:val="00E72601"/>
    <w:rsid w:val="00F327D4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68AC36"/>
  <w15:chartTrackingRefBased/>
  <w15:docId w15:val="{23BC0E08-B668-9D42-A65B-B7A846E1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1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5110E"/>
    <w:rPr>
      <w:b/>
      <w:bCs/>
    </w:rPr>
  </w:style>
  <w:style w:type="paragraph" w:styleId="ListParagraph">
    <w:name w:val="List Paragraph"/>
    <w:basedOn w:val="Normal"/>
    <w:uiPriority w:val="34"/>
    <w:qFormat/>
    <w:rsid w:val="0025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2024-08-26T09:33:00Z</dcterms:created>
  <dcterms:modified xsi:type="dcterms:W3CDTF">2024-09-25T10:06:00Z</dcterms:modified>
</cp:coreProperties>
</file>